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9025.511811023624"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25.511811023624"/>
        <w:tblGridChange w:id="0">
          <w:tblGrid>
            <w:gridCol w:w="9025.511811023624"/>
          </w:tblGrid>
        </w:tblGridChange>
      </w:tblGrid>
      <w:tr>
        <w:trPr>
          <w:trHeight w:val="1770" w:hRule="atLeast"/>
        </w:trPr>
        <w:tc>
          <w:tcPr>
            <w:tcBorders>
              <w:top w:color="000000" w:space="0" w:sz="0" w:val="nil"/>
              <w:left w:color="000000" w:space="0" w:sz="0" w:val="nil"/>
              <w:bottom w:color="000000" w:space="0" w:sz="0" w:val="nil"/>
              <w:right w:color="000000" w:space="0" w:sz="0" w:val="nil"/>
            </w:tcBorders>
            <w:tcMar>
              <w:top w:w="140.0" w:type="dxa"/>
              <w:left w:w="100.0" w:type="dxa"/>
              <w:bottom w:w="100.0" w:type="dxa"/>
              <w:right w:w="100.0" w:type="dxa"/>
            </w:tcMar>
            <w:vAlign w:val="top"/>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2"/>
              <w:tblW w:w="8526.284247555106"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526.284247555106"/>
              <w:tblGridChange w:id="0">
                <w:tblGrid>
                  <w:gridCol w:w="8526.284247555106"/>
                </w:tblGrid>
              </w:tblGridChange>
            </w:tblGrid>
            <w:tr>
              <w:trPr>
                <w:trHeight w:val="450" w:hRule="atLeast"/>
              </w:trPr>
              <w:tc>
                <w:tcPr>
                  <w:tcBorders>
                    <w:top w:color="000000" w:space="0" w:sz="0" w:val="nil"/>
                    <w:left w:color="000000" w:space="0" w:sz="0" w:val="nil"/>
                    <w:bottom w:color="000000" w:space="0" w:sz="0" w:val="nil"/>
                    <w:right w:color="000000" w:space="0" w:sz="0" w:val="nil"/>
                  </w:tcBorders>
                  <w:shd w:fill="auto" w:val="clear"/>
                  <w:tcMar>
                    <w:top w:w="0.0" w:type="dxa"/>
                    <w:left w:w="280.0" w:type="dxa"/>
                    <w:bottom w:w="140.0" w:type="dxa"/>
                    <w:right w:w="280.0" w:type="dxa"/>
                  </w:tcMar>
                  <w:vAlign w:val="top"/>
                </w:tcPr>
                <w:p w:rsidR="00000000" w:rsidDel="00000000" w:rsidP="00000000" w:rsidRDefault="00000000" w:rsidRPr="00000000" w14:paraId="00000003">
                  <w:pPr>
                    <w:spacing w:line="360" w:lineRule="auto"/>
                    <w:jc w:val="center"/>
                    <w:rPr>
                      <w:rFonts w:ascii="Trebuchet MS" w:cs="Trebuchet MS" w:eastAsia="Trebuchet MS" w:hAnsi="Trebuchet MS"/>
                      <w:color w:val="222222"/>
                      <w:sz w:val="21"/>
                      <w:szCs w:val="21"/>
                    </w:rPr>
                  </w:pPr>
                  <w:r w:rsidDel="00000000" w:rsidR="00000000" w:rsidRPr="00000000">
                    <w:rPr>
                      <w:rFonts w:ascii="Trebuchet MS" w:cs="Trebuchet MS" w:eastAsia="Trebuchet MS" w:hAnsi="Trebuchet MS"/>
                      <w:color w:val="222222"/>
                      <w:sz w:val="21"/>
                      <w:szCs w:val="21"/>
                      <w:rtl w:val="0"/>
                    </w:rPr>
                    <w:t xml:space="preserve">PERSBERICHT</w:t>
                  </w:r>
                </w:p>
              </w:tc>
            </w:tr>
          </w:tbl>
          <w:p w:rsidR="00000000" w:rsidDel="00000000" w:rsidP="00000000" w:rsidRDefault="00000000" w:rsidRPr="00000000" w14:paraId="00000004">
            <w:pPr>
              <w:rPr/>
            </w:pPr>
            <w:r w:rsidDel="00000000" w:rsidR="00000000" w:rsidRPr="00000000">
              <w:rPr>
                <w:rtl w:val="0"/>
              </w:rPr>
            </w:r>
          </w:p>
        </w:tc>
      </w:tr>
    </w:tbl>
    <w:p w:rsidR="00000000" w:rsidDel="00000000" w:rsidP="00000000" w:rsidRDefault="00000000" w:rsidRPr="00000000" w14:paraId="00000005">
      <w:pPr>
        <w:rPr/>
      </w:pPr>
      <w:r w:rsidDel="00000000" w:rsidR="00000000" w:rsidRPr="00000000">
        <w:rPr>
          <w:rtl w:val="0"/>
        </w:rPr>
      </w:r>
    </w:p>
    <w:tbl>
      <w:tblPr>
        <w:tblStyle w:val="Table3"/>
        <w:tblW w:w="9025.511811023624"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25.511811023624"/>
        <w:tblGridChange w:id="0">
          <w:tblGrid>
            <w:gridCol w:w="9025.511811023624"/>
          </w:tblGrid>
        </w:tblGridChange>
      </w:tblGrid>
      <w:tr>
        <w:trPr>
          <w:trHeight w:val="2170" w:hRule="atLeast"/>
        </w:trPr>
        <w:tc>
          <w:tcPr>
            <w:tcBorders>
              <w:top w:color="000000" w:space="0" w:sz="0" w:val="nil"/>
              <w:left w:color="000000" w:space="0" w:sz="0" w:val="nil"/>
              <w:bottom w:color="000000" w:space="0" w:sz="0" w:val="nil"/>
              <w:right w:color="000000" w:space="0" w:sz="0" w:val="nil"/>
            </w:tcBorders>
            <w:tcMar>
              <w:top w:w="14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4"/>
              <w:tblW w:w="8526.284247555106"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526.284247555106"/>
              <w:tblGridChange w:id="0">
                <w:tblGrid>
                  <w:gridCol w:w="8526.284247555106"/>
                </w:tblGrid>
              </w:tblGridChange>
            </w:tblGrid>
            <w:tr>
              <w:trPr>
                <w:trHeight w:val="1935" w:hRule="atLeast"/>
              </w:trPr>
              <w:tc>
                <w:tcPr>
                  <w:tcBorders>
                    <w:top w:color="000000" w:space="0" w:sz="0" w:val="nil"/>
                    <w:left w:color="000000" w:space="0" w:sz="0" w:val="nil"/>
                    <w:bottom w:color="000000" w:space="0" w:sz="0" w:val="nil"/>
                    <w:right w:color="000000" w:space="0" w:sz="0" w:val="nil"/>
                  </w:tcBorders>
                  <w:shd w:fill="auto" w:val="clear"/>
                  <w:tcMar>
                    <w:top w:w="0.0" w:type="dxa"/>
                    <w:left w:w="280.0" w:type="dxa"/>
                    <w:bottom w:w="140.0" w:type="dxa"/>
                    <w:right w:w="280.0" w:type="dxa"/>
                  </w:tcMar>
                  <w:vAlign w:val="top"/>
                </w:tcPr>
                <w:p w:rsidR="00000000" w:rsidDel="00000000" w:rsidP="00000000" w:rsidRDefault="00000000" w:rsidRPr="00000000" w14:paraId="00000007">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360" w:lineRule="auto"/>
                    <w:jc w:val="center"/>
                    <w:rPr>
                      <w:rFonts w:ascii="Trebuchet MS" w:cs="Trebuchet MS" w:eastAsia="Trebuchet MS" w:hAnsi="Trebuchet MS"/>
                      <w:b w:val="1"/>
                      <w:color w:val="222222"/>
                      <w:sz w:val="60"/>
                      <w:szCs w:val="60"/>
                    </w:rPr>
                  </w:pPr>
                  <w:bookmarkStart w:colFirst="0" w:colLast="0" w:name="_k0rzgelkfa60" w:id="0"/>
                  <w:bookmarkEnd w:id="0"/>
                  <w:r w:rsidDel="00000000" w:rsidR="00000000" w:rsidRPr="00000000">
                    <w:rPr>
                      <w:rFonts w:ascii="Trebuchet MS" w:cs="Trebuchet MS" w:eastAsia="Trebuchet MS" w:hAnsi="Trebuchet MS"/>
                      <w:b w:val="1"/>
                      <w:color w:val="222222"/>
                      <w:sz w:val="60"/>
                      <w:szCs w:val="60"/>
                      <w:rtl w:val="0"/>
                    </w:rPr>
                    <w:t xml:space="preserve">Dag van het Kasteel maakt thema 2021 bekend! </w:t>
                  </w:r>
                </w:p>
              </w:tc>
            </w:tr>
          </w:tbl>
          <w:p w:rsidR="00000000" w:rsidDel="00000000" w:rsidP="00000000" w:rsidRDefault="00000000" w:rsidRPr="00000000" w14:paraId="00000008">
            <w:pPr>
              <w:rPr/>
            </w:pPr>
            <w:r w:rsidDel="00000000" w:rsidR="00000000" w:rsidRPr="00000000">
              <w:rPr>
                <w:rtl w:val="0"/>
              </w:rPr>
            </w:r>
          </w:p>
        </w:tc>
      </w:tr>
    </w:tbl>
    <w:p w:rsidR="00000000" w:rsidDel="00000000" w:rsidP="00000000" w:rsidRDefault="00000000" w:rsidRPr="00000000" w14:paraId="00000009">
      <w:pPr>
        <w:rPr/>
      </w:pPr>
      <w:r w:rsidDel="00000000" w:rsidR="00000000" w:rsidRPr="00000000">
        <w:rPr>
          <w:rtl w:val="0"/>
        </w:rPr>
      </w:r>
    </w:p>
    <w:tbl>
      <w:tblPr>
        <w:tblStyle w:val="Table5"/>
        <w:tblW w:w="9025.511811023624"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25.511811023624"/>
        <w:tblGridChange w:id="0">
          <w:tblGrid>
            <w:gridCol w:w="9025.511811023624"/>
          </w:tblGrid>
        </w:tblGridChange>
      </w:tblGrid>
      <w:tr>
        <w:trPr>
          <w:trHeight w:val="5860" w:hRule="atLeast"/>
        </w:trPr>
        <w:tc>
          <w:tcPr>
            <w:tcBorders>
              <w:top w:color="000000" w:space="0" w:sz="0" w:val="nil"/>
              <w:left w:color="000000" w:space="0" w:sz="0" w:val="nil"/>
              <w:bottom w:color="000000" w:space="0" w:sz="0" w:val="nil"/>
              <w:right w:color="000000" w:space="0" w:sz="0" w:val="nil"/>
            </w:tcBorders>
            <w:tcMar>
              <w:top w:w="14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6"/>
              <w:tblW w:w="8526.284247555106"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526.284247555106"/>
              <w:tblGridChange w:id="0">
                <w:tblGrid>
                  <w:gridCol w:w="8526.284247555106"/>
                </w:tblGrid>
              </w:tblGridChange>
            </w:tblGrid>
            <w:tr>
              <w:trPr>
                <w:trHeight w:val="5625" w:hRule="atLeast"/>
              </w:trPr>
              <w:tc>
                <w:tcPr>
                  <w:tcBorders>
                    <w:top w:color="000000" w:space="0" w:sz="0" w:val="nil"/>
                    <w:left w:color="000000" w:space="0" w:sz="0" w:val="nil"/>
                    <w:bottom w:color="000000" w:space="0" w:sz="0" w:val="nil"/>
                    <w:right w:color="000000" w:space="0" w:sz="0" w:val="nil"/>
                  </w:tcBorders>
                  <w:shd w:fill="auto" w:val="clear"/>
                  <w:tcMar>
                    <w:top w:w="0.0" w:type="dxa"/>
                    <w:left w:w="280.0" w:type="dxa"/>
                    <w:bottom w:w="140.0" w:type="dxa"/>
                    <w:right w:w="280.0" w:type="dxa"/>
                  </w:tcMar>
                  <w:vAlign w:val="top"/>
                </w:tcPr>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pacing w:after="160" w:before="160" w:line="360" w:lineRule="auto"/>
                    <w:rPr>
                      <w:rFonts w:ascii="Trebuchet MS" w:cs="Trebuchet MS" w:eastAsia="Trebuchet MS" w:hAnsi="Trebuchet MS"/>
                      <w:color w:val="222222"/>
                      <w:sz w:val="21"/>
                      <w:szCs w:val="21"/>
                    </w:rPr>
                  </w:pPr>
                  <w:r w:rsidDel="00000000" w:rsidR="00000000" w:rsidRPr="00000000">
                    <w:rPr>
                      <w:rFonts w:ascii="Trebuchet MS" w:cs="Trebuchet MS" w:eastAsia="Trebuchet MS" w:hAnsi="Trebuchet MS"/>
                      <w:color w:val="222222"/>
                      <w:sz w:val="21"/>
                      <w:szCs w:val="21"/>
                      <w:rtl w:val="0"/>
                    </w:rPr>
                    <w:t xml:space="preserve">Het thema voor de 14e editie van </w:t>
                  </w:r>
                  <w:r w:rsidDel="00000000" w:rsidR="00000000" w:rsidRPr="00000000">
                    <w:rPr>
                      <w:rFonts w:ascii="Trebuchet MS" w:cs="Trebuchet MS" w:eastAsia="Trebuchet MS" w:hAnsi="Trebuchet MS"/>
                      <w:b w:val="1"/>
                      <w:color w:val="222222"/>
                      <w:sz w:val="21"/>
                      <w:szCs w:val="21"/>
                      <w:rtl w:val="0"/>
                    </w:rPr>
                    <w:t xml:space="preserve">Dag van het Kasteel</w:t>
                  </w:r>
                  <w:r w:rsidDel="00000000" w:rsidR="00000000" w:rsidRPr="00000000">
                    <w:rPr>
                      <w:rFonts w:ascii="Trebuchet MS" w:cs="Trebuchet MS" w:eastAsia="Trebuchet MS" w:hAnsi="Trebuchet MS"/>
                      <w:color w:val="222222"/>
                      <w:sz w:val="21"/>
                      <w:szCs w:val="21"/>
                      <w:rtl w:val="0"/>
                    </w:rPr>
                    <w:t xml:space="preserve"> is gekozen. Met </w:t>
                  </w:r>
                  <w:r w:rsidDel="00000000" w:rsidR="00000000" w:rsidRPr="00000000">
                    <w:rPr>
                      <w:rFonts w:ascii="Trebuchet MS" w:cs="Trebuchet MS" w:eastAsia="Trebuchet MS" w:hAnsi="Trebuchet MS"/>
                      <w:b w:val="1"/>
                      <w:color w:val="222222"/>
                      <w:sz w:val="21"/>
                      <w:szCs w:val="21"/>
                      <w:rtl w:val="0"/>
                    </w:rPr>
                    <w:t xml:space="preserve">'Wat? Water!: De rol van water op kastelen en buitenplaatsen'</w:t>
                  </w:r>
                  <w:r w:rsidDel="00000000" w:rsidR="00000000" w:rsidRPr="00000000">
                    <w:rPr>
                      <w:rFonts w:ascii="Trebuchet MS" w:cs="Trebuchet MS" w:eastAsia="Trebuchet MS" w:hAnsi="Trebuchet MS"/>
                      <w:color w:val="222222"/>
                      <w:sz w:val="21"/>
                      <w:szCs w:val="21"/>
                      <w:rtl w:val="0"/>
                    </w:rPr>
                    <w:t xml:space="preserve"> staat het thema dit jaar volledig in het teken van water. Water is heel belangrijk voor kastelen en buitenplaatsen. De slotgracht zorgde voor verdediging en de rivier zorgde ervoor dat bewoners makkelijk en snel op hun buitenplaats konden komen vanuit de stad. Water voor de keuken werd soms ook uit de gracht gehaald. En de wc, die kwam weer in de gracht terecht. Water is in een land als Nederland altijd een actueel thema. Daarom is het noodzakelijk dat er bij kastelen en buitenplaatsen aan waterbeheer wordt gedacht.  </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pacing w:after="160" w:before="160" w:line="360" w:lineRule="auto"/>
                    <w:rPr>
                      <w:rFonts w:ascii="Trebuchet MS" w:cs="Trebuchet MS" w:eastAsia="Trebuchet MS" w:hAnsi="Trebuchet MS"/>
                      <w:color w:val="222222"/>
                      <w:sz w:val="21"/>
                      <w:szCs w:val="21"/>
                    </w:rPr>
                  </w:pPr>
                  <w:r w:rsidDel="00000000" w:rsidR="00000000" w:rsidRPr="00000000">
                    <w:rPr>
                      <w:rFonts w:ascii="Trebuchet MS" w:cs="Trebuchet MS" w:eastAsia="Trebuchet MS" w:hAnsi="Trebuchet MS"/>
                      <w:color w:val="222222"/>
                      <w:sz w:val="21"/>
                      <w:szCs w:val="21"/>
                      <w:rtl w:val="0"/>
                    </w:rPr>
                    <w:t xml:space="preserve">Veel kastelen en buitenplaatsen hebben prachtige tuinen en overbossen waar je heerlijk kunt wandelen. Volg een </w:t>
                  </w:r>
                  <w:r w:rsidDel="00000000" w:rsidR="00000000" w:rsidRPr="00000000">
                    <w:rPr>
                      <w:rFonts w:ascii="Trebuchet MS" w:cs="Trebuchet MS" w:eastAsia="Trebuchet MS" w:hAnsi="Trebuchet MS"/>
                      <w:b w:val="1"/>
                      <w:color w:val="222222"/>
                      <w:sz w:val="21"/>
                      <w:szCs w:val="21"/>
                      <w:rtl w:val="0"/>
                    </w:rPr>
                    <w:t xml:space="preserve">Waterwandeling</w:t>
                  </w:r>
                  <w:r w:rsidDel="00000000" w:rsidR="00000000" w:rsidRPr="00000000">
                    <w:rPr>
                      <w:rFonts w:ascii="Trebuchet MS" w:cs="Trebuchet MS" w:eastAsia="Trebuchet MS" w:hAnsi="Trebuchet MS"/>
                      <w:color w:val="222222"/>
                      <w:sz w:val="21"/>
                      <w:szCs w:val="21"/>
                      <w:rtl w:val="0"/>
                    </w:rPr>
                    <w:t xml:space="preserve"> door de tuin van exclusieve locaties die normaal niet opengesteld zijn. Maak onderweg op kunstzinnige wijze kennis met de geschiedenis van deze bijzondere plek en kom alles te weten over de rol die water hier speelt. </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pacing w:after="160" w:before="160" w:line="360" w:lineRule="auto"/>
                    <w:rPr>
                      <w:rFonts w:ascii="Trebuchet MS" w:cs="Trebuchet MS" w:eastAsia="Trebuchet MS" w:hAnsi="Trebuchet MS"/>
                      <w:color w:val="222222"/>
                      <w:sz w:val="21"/>
                      <w:szCs w:val="21"/>
                    </w:rPr>
                  </w:pPr>
                  <w:r w:rsidDel="00000000" w:rsidR="00000000" w:rsidRPr="00000000">
                    <w:rPr>
                      <w:rtl w:val="0"/>
                    </w:rPr>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pacing w:after="160" w:before="160" w:line="360" w:lineRule="auto"/>
                    <w:rPr>
                      <w:rFonts w:ascii="Trebuchet MS" w:cs="Trebuchet MS" w:eastAsia="Trebuchet MS" w:hAnsi="Trebuchet MS"/>
                      <w:color w:val="222222"/>
                      <w:sz w:val="21"/>
                      <w:szCs w:val="21"/>
                    </w:rPr>
                  </w:pPr>
                  <w:r w:rsidDel="00000000" w:rsidR="00000000" w:rsidRPr="00000000">
                    <w:rPr>
                      <w:rFonts w:ascii="Trebuchet MS" w:cs="Trebuchet MS" w:eastAsia="Trebuchet MS" w:hAnsi="Trebuchet MS"/>
                      <w:color w:val="222222"/>
                      <w:sz w:val="21"/>
                      <w:szCs w:val="21"/>
                      <w:rtl w:val="0"/>
                    </w:rPr>
                    <w:t xml:space="preserve">Meer informatie zal beschikbaar worden tijdens de aanloop van het evenement op:</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pacing w:after="160" w:before="160" w:line="360" w:lineRule="auto"/>
                    <w:rPr>
                      <w:rFonts w:ascii="Trebuchet MS" w:cs="Trebuchet MS" w:eastAsia="Trebuchet MS" w:hAnsi="Trebuchet MS"/>
                      <w:b w:val="1"/>
                      <w:color w:val="007c89"/>
                      <w:sz w:val="21"/>
                      <w:szCs w:val="21"/>
                      <w:u w:val="single"/>
                    </w:rPr>
                  </w:pPr>
                  <w:hyperlink r:id="rId6">
                    <w:r w:rsidDel="00000000" w:rsidR="00000000" w:rsidRPr="00000000">
                      <w:rPr>
                        <w:rFonts w:ascii="Trebuchet MS" w:cs="Trebuchet MS" w:eastAsia="Trebuchet MS" w:hAnsi="Trebuchet MS"/>
                        <w:b w:val="1"/>
                        <w:color w:val="007c89"/>
                        <w:sz w:val="21"/>
                        <w:szCs w:val="21"/>
                        <w:u w:val="single"/>
                        <w:rtl w:val="0"/>
                      </w:rPr>
                      <w:t xml:space="preserve">http://dagvanhetkasteel.nl</w:t>
                    </w:r>
                  </w:hyperlink>
                  <w:r w:rsidDel="00000000" w:rsidR="00000000" w:rsidRPr="00000000">
                    <w:rPr>
                      <w:rtl w:val="0"/>
                    </w:rPr>
                  </w:r>
                </w:p>
              </w:tc>
            </w:tr>
          </w:tbl>
          <w:p w:rsidR="00000000" w:rsidDel="00000000" w:rsidP="00000000" w:rsidRDefault="00000000" w:rsidRPr="00000000" w14:paraId="00000010">
            <w:pPr>
              <w:rPr/>
            </w:pPr>
            <w:r w:rsidDel="00000000" w:rsidR="00000000" w:rsidRPr="00000000">
              <w:rPr>
                <w:rtl w:val="0"/>
              </w:rPr>
            </w:r>
          </w:p>
        </w:tc>
      </w:tr>
    </w:tbl>
    <w:p w:rsidR="00000000" w:rsidDel="00000000" w:rsidP="00000000" w:rsidRDefault="00000000" w:rsidRPr="00000000" w14:paraId="00000011">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60" w:lineRule="auto"/>
        <w:rPr>
          <w:b w:val="1"/>
          <w:color w:val="444444"/>
          <w:sz w:val="21"/>
          <w:szCs w:val="21"/>
        </w:rPr>
      </w:pPr>
      <w:bookmarkStart w:colFirst="0" w:colLast="0" w:name="_2g2t571p0dg8" w:id="1"/>
      <w:bookmarkEnd w:id="1"/>
      <w:r w:rsidDel="00000000" w:rsidR="00000000" w:rsidRPr="00000000">
        <w:rPr>
          <w:b w:val="1"/>
          <w:color w:val="444444"/>
          <w:sz w:val="21"/>
          <w:szCs w:val="21"/>
          <w:rtl w:val="0"/>
        </w:rPr>
        <w:t xml:space="preserve">OVER DAG VAN HET KASTEEL</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360" w:lineRule="auto"/>
        <w:rPr>
          <w:rFonts w:ascii="Trebuchet MS" w:cs="Trebuchet MS" w:eastAsia="Trebuchet MS" w:hAnsi="Trebuchet MS"/>
          <w:color w:val="222222"/>
          <w:sz w:val="21"/>
          <w:szCs w:val="21"/>
        </w:rPr>
      </w:pPr>
      <w:r w:rsidDel="00000000" w:rsidR="00000000" w:rsidRPr="00000000">
        <w:rPr>
          <w:rFonts w:ascii="Trebuchet MS" w:cs="Trebuchet MS" w:eastAsia="Trebuchet MS" w:hAnsi="Trebuchet MS"/>
          <w:color w:val="222222"/>
          <w:sz w:val="21"/>
          <w:szCs w:val="21"/>
          <w:rtl w:val="0"/>
        </w:rPr>
        <w:t xml:space="preserve">Dag van het Kasteel is het enige landelijke publieksevenement dat kastelen en buitenplaatsen in de spotlight zet. Samen met meer dan honderd kastelen en buitenplaatsen brengen we de diversiteit van dit erfgoed en de veelzijdigheid van de daaraan verbonden verhalen tot leven. Benieuwd naar meer verhalen? Bezoek onze website: </w:t>
      </w:r>
      <w:hyperlink r:id="rId7">
        <w:r w:rsidDel="00000000" w:rsidR="00000000" w:rsidRPr="00000000">
          <w:rPr>
            <w:rFonts w:ascii="Trebuchet MS" w:cs="Trebuchet MS" w:eastAsia="Trebuchet MS" w:hAnsi="Trebuchet MS"/>
            <w:b w:val="1"/>
            <w:color w:val="007c89"/>
            <w:sz w:val="21"/>
            <w:szCs w:val="21"/>
            <w:u w:val="single"/>
            <w:rtl w:val="0"/>
          </w:rPr>
          <w:t xml:space="preserve">dagvanhetkasteel.nl</w:t>
        </w:r>
      </w:hyperlink>
      <w:r w:rsidDel="00000000" w:rsidR="00000000" w:rsidRPr="00000000">
        <w:rPr>
          <w:rFonts w:ascii="Trebuchet MS" w:cs="Trebuchet MS" w:eastAsia="Trebuchet MS" w:hAnsi="Trebuchet MS"/>
          <w:color w:val="222222"/>
          <w:sz w:val="21"/>
          <w:szCs w:val="21"/>
          <w:rtl w:val="0"/>
        </w:rPr>
        <w:t xml:space="preserve"> </w:t>
      </w:r>
    </w:p>
    <w:p w:rsidR="00000000" w:rsidDel="00000000" w:rsidP="00000000" w:rsidRDefault="00000000" w:rsidRPr="00000000" w14:paraId="00000013">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60" w:lineRule="auto"/>
        <w:rPr>
          <w:b w:val="1"/>
          <w:color w:val="444444"/>
          <w:sz w:val="21"/>
          <w:szCs w:val="21"/>
        </w:rPr>
      </w:pPr>
      <w:bookmarkStart w:colFirst="0" w:colLast="0" w:name="_70ghbwfmm0rc" w:id="2"/>
      <w:bookmarkEnd w:id="2"/>
      <w:r w:rsidDel="00000000" w:rsidR="00000000" w:rsidRPr="00000000">
        <w:rPr>
          <w:b w:val="1"/>
          <w:color w:val="444444"/>
          <w:sz w:val="21"/>
          <w:szCs w:val="21"/>
          <w:rtl w:val="0"/>
        </w:rPr>
        <w:t xml:space="preserve">OVER NEDERLANDSE KASTELENSTICHTING </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360" w:lineRule="auto"/>
        <w:rPr>
          <w:rFonts w:ascii="Trebuchet MS" w:cs="Trebuchet MS" w:eastAsia="Trebuchet MS" w:hAnsi="Trebuchet MS"/>
          <w:color w:val="222222"/>
          <w:sz w:val="21"/>
          <w:szCs w:val="21"/>
        </w:rPr>
      </w:pPr>
      <w:r w:rsidDel="00000000" w:rsidR="00000000" w:rsidRPr="00000000">
        <w:rPr>
          <w:rFonts w:ascii="Trebuchet MS" w:cs="Trebuchet MS" w:eastAsia="Trebuchet MS" w:hAnsi="Trebuchet MS"/>
          <w:color w:val="222222"/>
          <w:sz w:val="21"/>
          <w:szCs w:val="21"/>
          <w:rtl w:val="0"/>
        </w:rPr>
        <w:t xml:space="preserve">De Nederlandse Kastelenstichting (NKS) is hét kenniscentrum op het gebied van kastelen, buitenplaatsen en hun historische omgeving. De NKS doet onderzoek naar dit erfgoed. Door deze kennis te verspreiden onder een breed publiek vergroot de NKS het draagvlak voor behoud van kastelen en buitenplaatsen. </w:t>
      </w:r>
      <w:hyperlink r:id="rId8">
        <w:r w:rsidDel="00000000" w:rsidR="00000000" w:rsidRPr="00000000">
          <w:rPr>
            <w:rFonts w:ascii="Trebuchet MS" w:cs="Trebuchet MS" w:eastAsia="Trebuchet MS" w:hAnsi="Trebuchet MS"/>
            <w:b w:val="1"/>
            <w:color w:val="007c89"/>
            <w:sz w:val="21"/>
            <w:szCs w:val="21"/>
            <w:u w:val="single"/>
            <w:rtl w:val="0"/>
          </w:rPr>
          <w:t xml:space="preserve">www.kastelen.nl</w:t>
        </w:r>
      </w:hyperlink>
      <w:r w:rsidDel="00000000" w:rsidR="00000000" w:rsidRPr="00000000">
        <w:rPr>
          <w:rFonts w:ascii="Trebuchet MS" w:cs="Trebuchet MS" w:eastAsia="Trebuchet MS" w:hAnsi="Trebuchet MS"/>
          <w:color w:val="222222"/>
          <w:sz w:val="21"/>
          <w:szCs w:val="21"/>
          <w:rtl w:val="0"/>
        </w:rPr>
        <w:t xml:space="preserve"> </w:t>
      </w:r>
    </w:p>
    <w:p w:rsidR="00000000" w:rsidDel="00000000" w:rsidP="00000000" w:rsidRDefault="00000000" w:rsidRPr="00000000" w14:paraId="00000015">
      <w:pPr>
        <w:rPr>
          <w:rFonts w:ascii="Trebuchet MS" w:cs="Trebuchet MS" w:eastAsia="Trebuchet MS" w:hAnsi="Trebuchet MS"/>
          <w:b w:val="1"/>
          <w:color w:val="222222"/>
          <w:sz w:val="21"/>
          <w:szCs w:val="21"/>
          <w:highlight w:val="white"/>
        </w:rPr>
      </w:pPr>
      <w:r w:rsidDel="00000000" w:rsidR="00000000" w:rsidRPr="00000000">
        <w:rPr>
          <w:rFonts w:ascii="Trebuchet MS" w:cs="Trebuchet MS" w:eastAsia="Trebuchet MS" w:hAnsi="Trebuchet MS"/>
          <w:b w:val="1"/>
          <w:color w:val="222222"/>
          <w:sz w:val="21"/>
          <w:szCs w:val="21"/>
          <w:highlight w:val="white"/>
          <w:rtl w:val="0"/>
        </w:rPr>
        <w:t xml:space="preserve">MET DANK AAN</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360" w:lineRule="auto"/>
        <w:rPr>
          <w:rFonts w:ascii="Trebuchet MS" w:cs="Trebuchet MS" w:eastAsia="Trebuchet MS" w:hAnsi="Trebuchet MS"/>
          <w:color w:val="222222"/>
          <w:sz w:val="21"/>
          <w:szCs w:val="21"/>
        </w:rPr>
      </w:pPr>
      <w:r w:rsidDel="00000000" w:rsidR="00000000" w:rsidRPr="00000000">
        <w:rPr>
          <w:rFonts w:ascii="Trebuchet MS" w:cs="Trebuchet MS" w:eastAsia="Trebuchet MS" w:hAnsi="Trebuchet MS"/>
          <w:color w:val="222222"/>
          <w:sz w:val="21"/>
          <w:szCs w:val="21"/>
          <w:rtl w:val="0"/>
        </w:rPr>
        <w:t xml:space="preserve">Dag van het Kasteel is mede mogelijk gemaakt met steun van het Fonds voor Cultuurparticipatie, het fonds dat initiatieven die meedoen aan cultuur stimuleren ondersteunt, en de BankGiro Loterij.</w:t>
      </w:r>
    </w:p>
    <w:p w:rsidR="00000000" w:rsidDel="00000000" w:rsidP="00000000" w:rsidRDefault="00000000" w:rsidRPr="00000000" w14:paraId="00000017">
      <w:pPr>
        <w:rPr/>
      </w:pPr>
      <w:r w:rsidDel="00000000" w:rsidR="00000000" w:rsidRPr="00000000">
        <w:rPr>
          <w:rtl w:val="0"/>
        </w:rPr>
      </w:r>
    </w:p>
    <w:tbl>
      <w:tblPr>
        <w:tblStyle w:val="Table7"/>
        <w:tblW w:w="9025.511811023624"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25.511811023624"/>
        <w:tblGridChange w:id="0">
          <w:tblGrid>
            <w:gridCol w:w="9025.511811023624"/>
          </w:tblGrid>
        </w:tblGridChange>
      </w:tblGrid>
      <w:tr>
        <w:trPr>
          <w:trHeight w:val="685" w:hRule="atLeast"/>
        </w:trPr>
        <w:tc>
          <w:tcPr>
            <w:tcBorders>
              <w:top w:color="000000" w:space="0" w:sz="0" w:val="nil"/>
              <w:left w:color="000000" w:space="0" w:sz="0" w:val="nil"/>
              <w:bottom w:color="000000" w:space="0" w:sz="0" w:val="nil"/>
              <w:right w:color="000000" w:space="0" w:sz="0" w:val="nil"/>
            </w:tcBorders>
            <w:tcMar>
              <w:top w:w="14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8"/>
              <w:tblW w:w="8526.284247555106"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526.284247555106"/>
              <w:tblGridChange w:id="0">
                <w:tblGrid>
                  <w:gridCol w:w="8526.284247555106"/>
                </w:tblGrid>
              </w:tblGridChange>
            </w:tblGrid>
            <w:tr>
              <w:trPr>
                <w:trHeight w:val="450" w:hRule="atLeast"/>
              </w:trPr>
              <w:tc>
                <w:tcPr>
                  <w:tcBorders>
                    <w:top w:color="000000" w:space="0" w:sz="0" w:val="nil"/>
                    <w:left w:color="000000" w:space="0" w:sz="0" w:val="nil"/>
                    <w:bottom w:color="000000" w:space="0" w:sz="0" w:val="nil"/>
                    <w:right w:color="000000" w:space="0" w:sz="0" w:val="nil"/>
                  </w:tcBorders>
                  <w:shd w:fill="auto" w:val="clear"/>
                  <w:tcMar>
                    <w:top w:w="0.0" w:type="dxa"/>
                    <w:left w:w="280.0" w:type="dxa"/>
                    <w:bottom w:w="140.0" w:type="dxa"/>
                    <w:right w:w="280.0" w:type="dxa"/>
                  </w:tcMar>
                  <w:vAlign w:val="top"/>
                </w:tcPr>
                <w:p w:rsidR="00000000" w:rsidDel="00000000" w:rsidP="00000000" w:rsidRDefault="00000000" w:rsidRPr="00000000" w14:paraId="00000019">
                  <w:pPr>
                    <w:spacing w:line="360" w:lineRule="auto"/>
                    <w:jc w:val="center"/>
                    <w:rPr>
                      <w:rFonts w:ascii="Trebuchet MS" w:cs="Trebuchet MS" w:eastAsia="Trebuchet MS" w:hAnsi="Trebuchet MS"/>
                      <w:color w:val="222222"/>
                      <w:sz w:val="21"/>
                      <w:szCs w:val="21"/>
                    </w:rPr>
                  </w:pPr>
                  <w:r w:rsidDel="00000000" w:rsidR="00000000" w:rsidRPr="00000000">
                    <w:rPr>
                      <w:rFonts w:ascii="Trebuchet MS" w:cs="Trebuchet MS" w:eastAsia="Trebuchet MS" w:hAnsi="Trebuchet MS"/>
                      <w:color w:val="222222"/>
                      <w:sz w:val="21"/>
                      <w:szCs w:val="21"/>
                      <w:rtl w:val="0"/>
                    </w:rPr>
                    <w:t xml:space="preserve">EINDE BERICHT</w:t>
                  </w:r>
                </w:p>
              </w:tc>
            </w:tr>
          </w:tbl>
          <w:p w:rsidR="00000000" w:rsidDel="00000000" w:rsidP="00000000" w:rsidRDefault="00000000" w:rsidRPr="00000000" w14:paraId="0000001A">
            <w:pPr>
              <w:rPr/>
            </w:pPr>
            <w:r w:rsidDel="00000000" w:rsidR="00000000" w:rsidRPr="00000000">
              <w:rPr>
                <w:rtl w:val="0"/>
              </w:rPr>
            </w:r>
          </w:p>
        </w:tc>
      </w:tr>
    </w:tbl>
    <w:p w:rsidR="00000000" w:rsidDel="00000000" w:rsidP="00000000" w:rsidRDefault="00000000" w:rsidRPr="00000000" w14:paraId="0000001B">
      <w:pPr>
        <w:rPr/>
      </w:pPr>
      <w:r w:rsidDel="00000000" w:rsidR="00000000" w:rsidRPr="00000000">
        <w:rPr>
          <w:rtl w:val="0"/>
        </w:rPr>
      </w:r>
    </w:p>
    <w:tbl>
      <w:tblPr>
        <w:tblStyle w:val="Table9"/>
        <w:tblW w:w="9025.511811023624"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25.511811023624"/>
        <w:tblGridChange w:id="0">
          <w:tblGrid>
            <w:gridCol w:w="9025.511811023624"/>
          </w:tblGrid>
        </w:tblGridChange>
      </w:tblGrid>
      <w:tr>
        <w:trPr>
          <w:trHeight w:val="2395" w:hRule="atLeast"/>
        </w:trPr>
        <w:tc>
          <w:tcPr>
            <w:tcBorders>
              <w:top w:color="000000" w:space="0" w:sz="0" w:val="nil"/>
              <w:left w:color="000000" w:space="0" w:sz="0" w:val="nil"/>
              <w:bottom w:color="000000" w:space="0" w:sz="0" w:val="nil"/>
              <w:right w:color="000000" w:space="0" w:sz="0" w:val="nil"/>
            </w:tcBorders>
            <w:tcMar>
              <w:top w:w="14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10"/>
              <w:tblW w:w="8526.284247555106"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526.284247555106"/>
              <w:tblGridChange w:id="0">
                <w:tblGrid>
                  <w:gridCol w:w="8526.284247555106"/>
                </w:tblGrid>
              </w:tblGridChange>
            </w:tblGrid>
            <w:tr>
              <w:trPr>
                <w:trHeight w:val="2160" w:hRule="atLeast"/>
              </w:trPr>
              <w:tc>
                <w:tcPr>
                  <w:tcBorders>
                    <w:top w:color="000000" w:space="0" w:sz="0" w:val="nil"/>
                    <w:left w:color="000000" w:space="0" w:sz="0" w:val="nil"/>
                    <w:bottom w:color="000000" w:space="0" w:sz="0" w:val="nil"/>
                    <w:right w:color="000000" w:space="0" w:sz="0" w:val="nil"/>
                  </w:tcBorders>
                  <w:shd w:fill="auto" w:val="clear"/>
                  <w:tcMar>
                    <w:top w:w="0.0" w:type="dxa"/>
                    <w:left w:w="280.0" w:type="dxa"/>
                    <w:bottom w:w="140.0" w:type="dxa"/>
                    <w:right w:w="280.0" w:type="dxa"/>
                  </w:tcMar>
                  <w:vAlign w:val="top"/>
                </w:tcPr>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360" w:lineRule="auto"/>
                    <w:rPr>
                      <w:rFonts w:ascii="Trebuchet MS" w:cs="Trebuchet MS" w:eastAsia="Trebuchet MS" w:hAnsi="Trebuchet MS"/>
                      <w:color w:val="222222"/>
                      <w:sz w:val="21"/>
                      <w:szCs w:val="21"/>
                    </w:rPr>
                  </w:pPr>
                  <w:r w:rsidDel="00000000" w:rsidR="00000000" w:rsidRPr="00000000">
                    <w:rPr>
                      <w:rFonts w:ascii="Trebuchet MS" w:cs="Trebuchet MS" w:eastAsia="Trebuchet MS" w:hAnsi="Trebuchet MS"/>
                      <w:b w:val="1"/>
                      <w:color w:val="222222"/>
                      <w:sz w:val="21"/>
                      <w:szCs w:val="21"/>
                      <w:rtl w:val="0"/>
                    </w:rPr>
                    <w:t xml:space="preserve">VOOR DE REDACTIE: </w:t>
                  </w:r>
                  <w:r w:rsidDel="00000000" w:rsidR="00000000" w:rsidRPr="00000000">
                    <w:rPr>
                      <w:rFonts w:ascii="Trebuchet MS" w:cs="Trebuchet MS" w:eastAsia="Trebuchet MS" w:hAnsi="Trebuchet MS"/>
                      <w:color w:val="222222"/>
                      <w:sz w:val="21"/>
                      <w:szCs w:val="21"/>
                      <w:rtl w:val="0"/>
                    </w:rPr>
                    <w:t xml:space="preserve"> </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360" w:lineRule="auto"/>
                    <w:rPr>
                      <w:rFonts w:ascii="Trebuchet MS" w:cs="Trebuchet MS" w:eastAsia="Trebuchet MS" w:hAnsi="Trebuchet MS"/>
                      <w:color w:val="222222"/>
                      <w:sz w:val="21"/>
                      <w:szCs w:val="21"/>
                    </w:rPr>
                  </w:pPr>
                  <w:r w:rsidDel="00000000" w:rsidR="00000000" w:rsidRPr="00000000">
                    <w:rPr>
                      <w:rFonts w:ascii="Trebuchet MS" w:cs="Trebuchet MS" w:eastAsia="Trebuchet MS" w:hAnsi="Trebuchet MS"/>
                      <w:color w:val="222222"/>
                      <w:sz w:val="21"/>
                      <w:szCs w:val="21"/>
                      <w:rtl w:val="0"/>
                    </w:rPr>
                    <w:t xml:space="preserve">Voor meer informatie en beeldmateriaal kunt u contact opnemen met </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360" w:lineRule="auto"/>
                    <w:rPr>
                      <w:rFonts w:ascii="Trebuchet MS" w:cs="Trebuchet MS" w:eastAsia="Trebuchet MS" w:hAnsi="Trebuchet MS"/>
                      <w:color w:val="222222"/>
                      <w:sz w:val="21"/>
                      <w:szCs w:val="21"/>
                    </w:rPr>
                  </w:pPr>
                  <w:r w:rsidDel="00000000" w:rsidR="00000000" w:rsidRPr="00000000">
                    <w:rPr>
                      <w:rFonts w:ascii="Trebuchet MS" w:cs="Trebuchet MS" w:eastAsia="Trebuchet MS" w:hAnsi="Trebuchet MS"/>
                      <w:color w:val="222222"/>
                      <w:sz w:val="21"/>
                      <w:szCs w:val="21"/>
                      <w:rtl w:val="0"/>
                    </w:rPr>
                    <w:t xml:space="preserve">Freek Minderman, marketing &amp; communicatie.  </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360" w:lineRule="auto"/>
                    <w:rPr>
                      <w:rFonts w:ascii="Trebuchet MS" w:cs="Trebuchet MS" w:eastAsia="Trebuchet MS" w:hAnsi="Trebuchet MS"/>
                      <w:color w:val="222222"/>
                      <w:sz w:val="21"/>
                      <w:szCs w:val="21"/>
                    </w:rPr>
                  </w:pPr>
                  <w:r w:rsidDel="00000000" w:rsidR="00000000" w:rsidRPr="00000000">
                    <w:rPr>
                      <w:rFonts w:ascii="Trebuchet MS" w:cs="Trebuchet MS" w:eastAsia="Trebuchet MS" w:hAnsi="Trebuchet MS"/>
                      <w:color w:val="222222"/>
                      <w:sz w:val="21"/>
                      <w:szCs w:val="21"/>
                      <w:rtl w:val="0"/>
                    </w:rPr>
                    <w:t xml:space="preserve">E-mail: f.minderman@kastelen.nl </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360" w:lineRule="auto"/>
                    <w:rPr>
                      <w:rFonts w:ascii="Trebuchet MS" w:cs="Trebuchet MS" w:eastAsia="Trebuchet MS" w:hAnsi="Trebuchet MS"/>
                      <w:color w:val="222222"/>
                      <w:sz w:val="21"/>
                      <w:szCs w:val="21"/>
                    </w:rPr>
                  </w:pPr>
                  <w:r w:rsidDel="00000000" w:rsidR="00000000" w:rsidRPr="00000000">
                    <w:rPr>
                      <w:rFonts w:ascii="Trebuchet MS" w:cs="Trebuchet MS" w:eastAsia="Trebuchet MS" w:hAnsi="Trebuchet MS"/>
                      <w:color w:val="222222"/>
                      <w:sz w:val="21"/>
                      <w:szCs w:val="21"/>
                      <w:rtl w:val="0"/>
                    </w:rPr>
                    <w:t xml:space="preserve">Tel.nr.: 06-346 277 79 </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pacing w:after="160" w:before="160" w:line="360" w:lineRule="auto"/>
                    <w:rPr>
                      <w:rFonts w:ascii="Trebuchet MS" w:cs="Trebuchet MS" w:eastAsia="Trebuchet MS" w:hAnsi="Trebuchet MS"/>
                      <w:color w:val="222222"/>
                      <w:sz w:val="21"/>
                      <w:szCs w:val="21"/>
                    </w:rPr>
                  </w:pPr>
                  <w:r w:rsidDel="00000000" w:rsidR="00000000" w:rsidRPr="00000000">
                    <w:rPr>
                      <w:rFonts w:ascii="Trebuchet MS" w:cs="Trebuchet MS" w:eastAsia="Trebuchet MS" w:hAnsi="Trebuchet MS"/>
                      <w:color w:val="222222"/>
                      <w:sz w:val="21"/>
                      <w:szCs w:val="21"/>
                      <w:rtl w:val="0"/>
                    </w:rPr>
                    <w:t xml:space="preserve"> </w:t>
                  </w:r>
                </w:p>
              </w:tc>
            </w:tr>
          </w:tbl>
          <w:p w:rsidR="00000000" w:rsidDel="00000000" w:rsidP="00000000" w:rsidRDefault="00000000" w:rsidRPr="00000000" w14:paraId="00000023">
            <w:pPr>
              <w:rPr/>
            </w:pPr>
            <w:r w:rsidDel="00000000" w:rsidR="00000000" w:rsidRPr="00000000">
              <w:rPr>
                <w:rtl w:val="0"/>
              </w:rPr>
            </w:r>
          </w:p>
        </w:tc>
      </w:tr>
    </w:tbl>
    <w:p w:rsidR="00000000" w:rsidDel="00000000" w:rsidP="00000000" w:rsidRDefault="00000000" w:rsidRPr="00000000" w14:paraId="00000024">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10">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dagvanhetkasteel.nl/" TargetMode="External"/><Relationship Id="rId7" Type="http://schemas.openxmlformats.org/officeDocument/2006/relationships/hyperlink" Target="http://dagvanhetkasteel.nl/" TargetMode="External"/><Relationship Id="rId8" Type="http://schemas.openxmlformats.org/officeDocument/2006/relationships/hyperlink" Target="http://www.kastelen.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